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6" w:rsidRPr="00E10DC6" w:rsidRDefault="00E10DC6" w:rsidP="002B704E">
      <w:pPr>
        <w:pStyle w:val="ConsPlusNormal"/>
        <w:jc w:val="center"/>
        <w:rPr>
          <w:i/>
          <w:sz w:val="28"/>
          <w:szCs w:val="28"/>
        </w:rPr>
      </w:pPr>
    </w:p>
    <w:p w:rsidR="002B704E" w:rsidRPr="00320374" w:rsidRDefault="002B704E" w:rsidP="002B704E">
      <w:pPr>
        <w:pStyle w:val="ConsPlusNormal"/>
        <w:jc w:val="center"/>
        <w:rPr>
          <w:b/>
          <w:sz w:val="28"/>
          <w:szCs w:val="28"/>
        </w:rPr>
      </w:pPr>
      <w:r w:rsidRPr="00320374">
        <w:rPr>
          <w:b/>
          <w:sz w:val="28"/>
          <w:szCs w:val="28"/>
        </w:rPr>
        <w:t>РЕШЕНИЕ</w:t>
      </w:r>
    </w:p>
    <w:p w:rsidR="002B704E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 xml:space="preserve">О внесении изменении и дополнений в решение Совета сельского поселения </w:t>
      </w:r>
      <w:r>
        <w:rPr>
          <w:sz w:val="28"/>
          <w:szCs w:val="28"/>
        </w:rPr>
        <w:t>_________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______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-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>
        <w:rPr>
          <w:sz w:val="28"/>
          <w:szCs w:val="28"/>
        </w:rPr>
        <w:t>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</w:t>
      </w:r>
    </w:p>
    <w:p w:rsidR="002B704E" w:rsidRPr="00A43586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>Республики Башкортостан"</w:t>
      </w:r>
    </w:p>
    <w:p w:rsidR="002B704E" w:rsidRPr="00A43586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73FC" w:rsidRDefault="002B704E" w:rsidP="003F73F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19 части 1 статьи</w:t>
      </w:r>
      <w:r w:rsidRPr="00A43586">
        <w:rPr>
          <w:sz w:val="28"/>
          <w:szCs w:val="28"/>
        </w:rPr>
        <w:t xml:space="preserve"> 14 Федераль</w:t>
      </w:r>
      <w:r>
        <w:rPr>
          <w:sz w:val="28"/>
          <w:szCs w:val="28"/>
        </w:rPr>
        <w:t>ного закона от 06.10.2003 года №</w:t>
      </w:r>
      <w:r w:rsidRPr="00A4358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пунктом 20 части 1 статьи 3 Устава сельского поселения _____ сельсовет муниципального района Хайбуллинский район республики Башкортостан</w:t>
      </w:r>
      <w:r w:rsidRPr="00A43586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______ </w:t>
      </w:r>
      <w:r w:rsidRPr="00A4358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Хайбуллинский район </w:t>
      </w:r>
      <w:r w:rsidRPr="00A43586">
        <w:rPr>
          <w:sz w:val="28"/>
          <w:szCs w:val="28"/>
        </w:rPr>
        <w:t>Республики Башкортостан</w:t>
      </w:r>
      <w:r w:rsidR="003F73FC">
        <w:rPr>
          <w:sz w:val="28"/>
          <w:szCs w:val="28"/>
        </w:rPr>
        <w:t xml:space="preserve"> </w:t>
      </w:r>
      <w:r w:rsidRPr="003F73FC">
        <w:rPr>
          <w:b/>
          <w:sz w:val="28"/>
          <w:szCs w:val="28"/>
        </w:rPr>
        <w:t>решил:</w:t>
      </w:r>
    </w:p>
    <w:p w:rsidR="002B704E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1. Внести в решение Совета сельского поселения </w:t>
      </w:r>
      <w:r>
        <w:rPr>
          <w:sz w:val="28"/>
          <w:szCs w:val="28"/>
        </w:rPr>
        <w:t>_________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______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-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>
        <w:rPr>
          <w:sz w:val="28"/>
          <w:szCs w:val="28"/>
        </w:rPr>
        <w:t>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Республики Башкортостан"</w:t>
      </w:r>
      <w:r>
        <w:rPr>
          <w:sz w:val="28"/>
          <w:szCs w:val="28"/>
        </w:rPr>
        <w:t xml:space="preserve"> следующее изменение:</w:t>
      </w:r>
    </w:p>
    <w:p w:rsidR="002B704E" w:rsidRPr="006E47BA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BA">
        <w:rPr>
          <w:sz w:val="28"/>
          <w:szCs w:val="28"/>
        </w:rPr>
        <w:t>1) статью 48 изложить в следующей редакции:</w:t>
      </w:r>
    </w:p>
    <w:p w:rsidR="002B704E" w:rsidRPr="00E10DC6" w:rsidRDefault="002B704E" w:rsidP="00E10DC6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«Статья 48. Строительны</w:t>
      </w:r>
      <w:r w:rsidR="00E10DC6">
        <w:rPr>
          <w:sz w:val="28"/>
          <w:szCs w:val="28"/>
        </w:rPr>
        <w:t>е площадки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1. 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4.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 Д</w:t>
      </w:r>
      <w:r w:rsidRPr="006E47BA">
        <w:rPr>
          <w:rFonts w:eastAsiaTheme="minorHAnsi"/>
          <w:sz w:val="28"/>
          <w:szCs w:val="28"/>
          <w:lang w:eastAsia="en-US"/>
        </w:rPr>
        <w:t>еятельность по сбору, транспортированию, обработке, утилизации, обезвреживанию, размещению строительных отходов</w:t>
      </w:r>
      <w:r>
        <w:rPr>
          <w:rFonts w:eastAsiaTheme="minorHAnsi"/>
          <w:sz w:val="28"/>
          <w:szCs w:val="28"/>
          <w:lang w:eastAsia="en-US"/>
        </w:rPr>
        <w:t xml:space="preserve"> относится к отходам</w:t>
      </w:r>
      <w:r w:rsidRPr="006E47BA">
        <w:rPr>
          <w:rFonts w:eastAsiaTheme="minorHAnsi"/>
          <w:sz w:val="28"/>
          <w:szCs w:val="28"/>
          <w:lang w:eastAsia="en-US"/>
        </w:rPr>
        <w:t xml:space="preserve">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E47BA">
        <w:rPr>
          <w:rFonts w:eastAsiaTheme="minorHAnsi"/>
          <w:sz w:val="28"/>
          <w:szCs w:val="28"/>
          <w:lang w:eastAsia="en-US"/>
        </w:rPr>
        <w:t>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6E47BA">
        <w:rPr>
          <w:rFonts w:eastAsiaTheme="minorHAnsi"/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6E47BA">
        <w:rPr>
          <w:rFonts w:eastAsiaTheme="minorHAnsi"/>
          <w:sz w:val="28"/>
          <w:szCs w:val="28"/>
          <w:lang w:eastAsia="en-US"/>
        </w:rPr>
        <w:t>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6E47BA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B704E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6E47BA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6E47BA">
        <w:rPr>
          <w:rFonts w:eastAsiaTheme="minorHAnsi"/>
          <w:sz w:val="28"/>
          <w:szCs w:val="28"/>
          <w:lang w:eastAsia="en-US"/>
        </w:rPr>
        <w:t xml:space="preserve"> Хозяйствующие субъекты, в процессе деятельности которых образуются строительные отходы, </w:t>
      </w:r>
      <w:r w:rsidRPr="003F2829">
        <w:rPr>
          <w:rFonts w:eastAsiaTheme="minorHAnsi"/>
          <w:sz w:val="28"/>
          <w:szCs w:val="28"/>
          <w:lang w:eastAsia="en-US"/>
        </w:rPr>
        <w:t>обязаны иметь договоры</w:t>
      </w:r>
      <w:r w:rsidRPr="006E47BA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6E47BA">
        <w:rPr>
          <w:rFonts w:eastAsiaTheme="minorHAnsi"/>
          <w:sz w:val="28"/>
          <w:szCs w:val="28"/>
          <w:lang w:eastAsia="en-US"/>
        </w:rPr>
        <w:t xml:space="preserve">. Утилизация, обезвреживание, захоронение строительных отходов осуществляются с учетом наилучших доступных технологий в соответствии </w:t>
      </w:r>
      <w:r w:rsidRPr="006E47BA">
        <w:rPr>
          <w:rFonts w:eastAsiaTheme="minorHAnsi"/>
          <w:sz w:val="28"/>
          <w:szCs w:val="28"/>
          <w:lang w:eastAsia="en-US"/>
        </w:rPr>
        <w:lastRenderedPageBreak/>
        <w:t>со строительными, санитарными нормами и правилами, установленными федеральным законодательством.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6E47BA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6E47BA">
        <w:rPr>
          <w:rFonts w:eastAsiaTheme="minorHAnsi"/>
          <w:sz w:val="28"/>
          <w:szCs w:val="28"/>
          <w:lang w:eastAsia="en-US"/>
        </w:rPr>
        <w:t>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6E47BA">
        <w:rPr>
          <w:rFonts w:eastAsiaTheme="minorHAnsi"/>
          <w:sz w:val="28"/>
          <w:szCs w:val="28"/>
          <w:lang w:eastAsia="en-US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lastRenderedPageBreak/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6E47BA">
        <w:rPr>
          <w:rFonts w:eastAsiaTheme="minorHAnsi"/>
          <w:sz w:val="28"/>
          <w:szCs w:val="28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6E47BA">
        <w:rPr>
          <w:rFonts w:eastAsiaTheme="minorHAnsi"/>
          <w:sz w:val="28"/>
          <w:szCs w:val="28"/>
          <w:lang w:eastAsia="en-US"/>
        </w:rPr>
        <w:br/>
        <w:t>7 календарных дней.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6E47BA">
        <w:rPr>
          <w:rFonts w:eastAsiaTheme="minorHAnsi"/>
          <w:sz w:val="28"/>
          <w:szCs w:val="28"/>
          <w:lang w:eastAsia="en-US"/>
        </w:rPr>
        <w:t>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</w:p>
    <w:p w:rsidR="002B704E" w:rsidRPr="003F2829" w:rsidRDefault="002B704E" w:rsidP="002B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29">
        <w:rPr>
          <w:rFonts w:ascii="Times New Roman" w:hAnsi="Times New Roman" w:cs="Times New Roman"/>
          <w:sz w:val="28"/>
          <w:szCs w:val="28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29">
        <w:rPr>
          <w:rFonts w:ascii="Times New Roman" w:hAnsi="Times New Roman" w:cs="Times New Roman"/>
          <w:sz w:val="28"/>
          <w:szCs w:val="28"/>
        </w:rPr>
        <w:t xml:space="preserve">должны заключать договора на вывоз строительных отходов с </w:t>
      </w:r>
      <w:r w:rsidRPr="003F2829">
        <w:rPr>
          <w:rFonts w:ascii="Times New Roman" w:hAnsi="Times New Roman" w:cs="Times New Roman"/>
          <w:sz w:val="28"/>
          <w:szCs w:val="28"/>
        </w:rPr>
        <w:lastRenderedPageBreak/>
        <w:t>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82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3F2829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со дня его обнародования на информационном стенде Администрации сельского поселения _____ сельсовет муниципального района Хайбуллинский район Республики Башкортостан.</w:t>
      </w: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разместить на официальном сайте ____________</w:t>
      </w:r>
      <w:r w:rsidRPr="003F2829">
        <w:rPr>
          <w:sz w:val="28"/>
          <w:szCs w:val="28"/>
        </w:rPr>
        <w:t>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4A1226" w:rsidRDefault="004A1226"/>
    <w:sectPr w:rsidR="004A1226" w:rsidSect="006E47BA">
      <w:headerReference w:type="default" r:id="rId6"/>
      <w:headerReference w:type="first" r:id="rId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57" w:rsidRDefault="00EC2C57" w:rsidP="00275570">
      <w:pPr>
        <w:spacing w:after="0" w:line="240" w:lineRule="auto"/>
      </w:pPr>
      <w:r>
        <w:separator/>
      </w:r>
    </w:p>
  </w:endnote>
  <w:endnote w:type="continuationSeparator" w:id="1">
    <w:p w:rsidR="00EC2C57" w:rsidRDefault="00EC2C57" w:rsidP="002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57" w:rsidRDefault="00EC2C57" w:rsidP="00275570">
      <w:pPr>
        <w:spacing w:after="0" w:line="240" w:lineRule="auto"/>
      </w:pPr>
      <w:r>
        <w:separator/>
      </w:r>
    </w:p>
  </w:footnote>
  <w:footnote w:type="continuationSeparator" w:id="1">
    <w:p w:rsidR="00EC2C57" w:rsidRDefault="00EC2C57" w:rsidP="002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6E47BA" w:rsidRDefault="004A1226" w:rsidP="006E47BA">
    <w:pPr>
      <w:pStyle w:val="a3"/>
    </w:pPr>
    <w:r w:rsidRPr="006E47BA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A43586" w:rsidRDefault="004A1226" w:rsidP="00A43586">
    <w:pPr>
      <w:pStyle w:val="a3"/>
    </w:pPr>
    <w:r w:rsidRPr="00A4358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04E"/>
    <w:rsid w:val="000E41AF"/>
    <w:rsid w:val="00275570"/>
    <w:rsid w:val="002B704E"/>
    <w:rsid w:val="00307515"/>
    <w:rsid w:val="003541C8"/>
    <w:rsid w:val="003F73FC"/>
    <w:rsid w:val="004744CF"/>
    <w:rsid w:val="004A1226"/>
    <w:rsid w:val="00610B3D"/>
    <w:rsid w:val="00771FB4"/>
    <w:rsid w:val="009801FA"/>
    <w:rsid w:val="00A356E9"/>
    <w:rsid w:val="00E10DC6"/>
    <w:rsid w:val="00EC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7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04E"/>
  </w:style>
  <w:style w:type="paragraph" w:styleId="a5">
    <w:name w:val="Normal (Web)"/>
    <w:basedOn w:val="a"/>
    <w:uiPriority w:val="99"/>
    <w:semiHidden/>
    <w:unhideWhenUsed/>
    <w:rsid w:val="002B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1618</Words>
  <Characters>9228</Characters>
  <Application>Microsoft Office Word</Application>
  <DocSecurity>0</DocSecurity>
  <Lines>76</Lines>
  <Paragraphs>21</Paragraphs>
  <ScaleCrop>false</ScaleCrop>
  <Company>MultiDVD Team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7</cp:revision>
  <dcterms:created xsi:type="dcterms:W3CDTF">2020-09-25T12:10:00Z</dcterms:created>
  <dcterms:modified xsi:type="dcterms:W3CDTF">2020-09-28T03:14:00Z</dcterms:modified>
</cp:coreProperties>
</file>