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7" w:rsidRDefault="00275607" w:rsidP="0027560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ПРОЕКТ</w:t>
      </w:r>
    </w:p>
    <w:p w:rsidR="00275607" w:rsidRDefault="00275607" w:rsidP="00275607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24 ноября 2017 года № Р-21/80 «Об установлении налога на имущество физических лиц»</w:t>
      </w:r>
    </w:p>
    <w:p w:rsidR="00275607" w:rsidRDefault="00275607" w:rsidP="0027560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5607" w:rsidRPr="00275607" w:rsidRDefault="00275607" w:rsidP="0027560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</w:t>
      </w:r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3 августа 2018 года № 334-ФЗ «О внесении изменений в статью 52 части первой и часть вторую Налогового кодекса Российской Федерации», </w:t>
      </w:r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статьей 17 Устава Сельского поселения </w:t>
      </w:r>
      <w:proofErr w:type="spellStart"/>
      <w:r w:rsidRPr="0027560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7560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Совет сельского поселения</w:t>
      </w:r>
      <w:proofErr w:type="gramEnd"/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7560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7560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275607" w:rsidRPr="00275607" w:rsidRDefault="00275607" w:rsidP="0027560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 Внести в </w:t>
      </w:r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</w:t>
      </w:r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>Антинганский</w:t>
      </w:r>
      <w:proofErr w:type="spellEnd"/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>Хайбуллинский</w:t>
      </w:r>
      <w:proofErr w:type="spellEnd"/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</w:t>
      </w:r>
      <w:r w:rsidRPr="00275607">
        <w:rPr>
          <w:rFonts w:ascii="Times New Roman" w:hAnsi="Times New Roman" w:cs="Times New Roman"/>
          <w:b w:val="0"/>
          <w:sz w:val="24"/>
          <w:szCs w:val="24"/>
        </w:rPr>
        <w:t xml:space="preserve"> от 24 ноября 2017 года № Р-21/80 «Об установлении налога на имущество физических лиц» следующее изменение:</w:t>
      </w:r>
    </w:p>
    <w:p w:rsidR="00275607" w:rsidRPr="00275607" w:rsidRDefault="00275607" w:rsidP="00275607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07">
        <w:rPr>
          <w:rFonts w:ascii="Times New Roman" w:hAnsi="Times New Roman" w:cs="Times New Roman"/>
          <w:b w:val="0"/>
          <w:bCs w:val="0"/>
          <w:sz w:val="24"/>
          <w:szCs w:val="24"/>
        </w:rPr>
        <w:t>1.1 в подпункте 2.1 пункта 2:</w:t>
      </w:r>
    </w:p>
    <w:p w:rsidR="00275607" w:rsidRPr="00275607" w:rsidRDefault="00275607" w:rsidP="002756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4" w:history="1">
        <w:r w:rsidRPr="002756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второй</w:t>
        </w:r>
      </w:hyperlink>
      <w:r w:rsidRPr="0027560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275607" w:rsidRPr="00275607" w:rsidRDefault="00275607" w:rsidP="002756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>«жилых домов, частей жилых домов»;</w:t>
      </w:r>
    </w:p>
    <w:p w:rsidR="00275607" w:rsidRPr="00275607" w:rsidRDefault="00275607" w:rsidP="002756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" w:history="1">
        <w:r w:rsidRPr="002756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 </w:t>
        </w:r>
        <w:proofErr w:type="gramStart"/>
        <w:r w:rsidRPr="002756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</w:t>
        </w:r>
        <w:proofErr w:type="gramEnd"/>
      </w:hyperlink>
      <w:r w:rsidRPr="00275607">
        <w:rPr>
          <w:rFonts w:ascii="Times New Roman" w:hAnsi="Times New Roman" w:cs="Times New Roman"/>
          <w:sz w:val="24"/>
          <w:szCs w:val="24"/>
        </w:rPr>
        <w:t xml:space="preserve">етий изложить в следующей редакции: </w:t>
      </w:r>
    </w:p>
    <w:p w:rsidR="00275607" w:rsidRPr="00275607" w:rsidRDefault="00275607" w:rsidP="002756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>«квартир, частей квартир, комнат»;</w:t>
      </w:r>
    </w:p>
    <w:p w:rsidR="00275607" w:rsidRPr="00275607" w:rsidRDefault="00275607" w:rsidP="002756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 xml:space="preserve">в)  </w:t>
      </w:r>
      <w:hyperlink r:id="rId6" w:history="1">
        <w:r w:rsidRPr="002756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 </w:t>
        </w:r>
      </w:hyperlink>
      <w:r w:rsidRPr="00275607">
        <w:rPr>
          <w:rFonts w:ascii="Times New Roman" w:hAnsi="Times New Roman" w:cs="Times New Roman"/>
          <w:sz w:val="24"/>
          <w:szCs w:val="24"/>
        </w:rPr>
        <w:t xml:space="preserve">шестой изложить в следующей редакции: </w:t>
      </w:r>
    </w:p>
    <w:p w:rsidR="00275607" w:rsidRPr="00275607" w:rsidRDefault="00275607" w:rsidP="002756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 xml:space="preserve">«гаражей и </w:t>
      </w:r>
      <w:proofErr w:type="spellStart"/>
      <w:r w:rsidRPr="00275607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75607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2.2 настоящего пункта».</w:t>
      </w:r>
    </w:p>
    <w:p w:rsidR="00275607" w:rsidRPr="00275607" w:rsidRDefault="00275607" w:rsidP="002756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 xml:space="preserve"> 2. Обнародовать настоящее решение путем размещения на информационных стендах населенных пунктов сельского поселения и на официальном сайте </w:t>
      </w:r>
      <w:proofErr w:type="spellStart"/>
      <w:r w:rsidRPr="0027560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275607">
        <w:rPr>
          <w:rFonts w:ascii="Times New Roman" w:hAnsi="Times New Roman" w:cs="Times New Roman"/>
          <w:sz w:val="24"/>
          <w:szCs w:val="24"/>
        </w:rPr>
        <w:t xml:space="preserve"> сельсовета муниципального района </w:t>
      </w:r>
      <w:proofErr w:type="spellStart"/>
      <w:r w:rsidRPr="0027560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756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</w:t>
      </w:r>
      <w:proofErr w:type="gramStart"/>
      <w:r w:rsidRPr="00275607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275607">
        <w:rPr>
          <w:rFonts w:ascii="Times New Roman" w:hAnsi="Times New Roman" w:cs="Times New Roman"/>
          <w:sz w:val="24"/>
          <w:szCs w:val="24"/>
        </w:rPr>
        <w:t>Интернет».</w:t>
      </w:r>
    </w:p>
    <w:p w:rsidR="00275607" w:rsidRPr="00275607" w:rsidRDefault="00275607" w:rsidP="0027560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>3. Настоящее решение распространяется на правоотношения, связанные с исчислением налога на имущество физических лиц с 1 января 2017 года.</w:t>
      </w:r>
    </w:p>
    <w:p w:rsidR="00275607" w:rsidRPr="00275607" w:rsidRDefault="00275607" w:rsidP="002756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607" w:rsidRPr="00275607" w:rsidRDefault="00275607" w:rsidP="002756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75607" w:rsidRPr="00275607" w:rsidRDefault="00275607" w:rsidP="002756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60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27560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75607" w:rsidRPr="00275607" w:rsidRDefault="00275607" w:rsidP="002756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5607" w:rsidRPr="00275607" w:rsidRDefault="00275607" w:rsidP="002756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60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7560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75607" w:rsidRPr="00275607" w:rsidRDefault="00275607" w:rsidP="002756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607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М.Ф.Сурина</w:t>
      </w:r>
    </w:p>
    <w:p w:rsidR="00275607" w:rsidRPr="00275607" w:rsidRDefault="00275607" w:rsidP="00275607">
      <w:pPr>
        <w:spacing w:before="20"/>
        <w:rPr>
          <w:rFonts w:ascii="Times New Roman" w:hAnsi="Times New Roman" w:cs="Times New Roman"/>
          <w:sz w:val="24"/>
          <w:szCs w:val="24"/>
        </w:rPr>
      </w:pPr>
    </w:p>
    <w:p w:rsidR="00275607" w:rsidRPr="00275607" w:rsidRDefault="00275607" w:rsidP="00275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56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56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75607">
        <w:rPr>
          <w:rFonts w:ascii="Times New Roman" w:hAnsi="Times New Roman" w:cs="Times New Roman"/>
          <w:sz w:val="24"/>
          <w:szCs w:val="24"/>
        </w:rPr>
        <w:t>нтинган</w:t>
      </w:r>
      <w:proofErr w:type="spellEnd"/>
    </w:p>
    <w:p w:rsidR="00275607" w:rsidRPr="00275607" w:rsidRDefault="00275607" w:rsidP="0027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</w:t>
      </w:r>
      <w:r w:rsidRPr="00275607">
        <w:rPr>
          <w:rFonts w:ascii="Times New Roman" w:hAnsi="Times New Roman" w:cs="Times New Roman"/>
          <w:sz w:val="24"/>
          <w:szCs w:val="24"/>
        </w:rPr>
        <w:t>.2019 г</w:t>
      </w:r>
    </w:p>
    <w:p w:rsidR="00275607" w:rsidRPr="00275607" w:rsidRDefault="00275607" w:rsidP="0027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Р-00/00</w:t>
      </w:r>
    </w:p>
    <w:p w:rsidR="00275607" w:rsidRPr="00275607" w:rsidRDefault="00275607" w:rsidP="00275607">
      <w:pPr>
        <w:rPr>
          <w:rFonts w:ascii="Times New Roman" w:hAnsi="Times New Roman" w:cs="Times New Roman"/>
          <w:sz w:val="24"/>
          <w:szCs w:val="24"/>
          <w:lang/>
        </w:rPr>
      </w:pPr>
    </w:p>
    <w:p w:rsidR="007037F9" w:rsidRPr="00275607" w:rsidRDefault="007037F9">
      <w:pPr>
        <w:rPr>
          <w:rFonts w:ascii="Times New Roman" w:hAnsi="Times New Roman" w:cs="Times New Roman"/>
        </w:rPr>
      </w:pPr>
    </w:p>
    <w:sectPr w:rsidR="007037F9" w:rsidRPr="0027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5607"/>
    <w:rsid w:val="00275607"/>
    <w:rsid w:val="0070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5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2756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75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5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4" Type="http://schemas.openxmlformats.org/officeDocument/2006/relationships/hyperlink" Target="consultantplus://offline/ref=28EB6793D9B4C7714013B0263F9D3D92553C6E31D38145E96B93F0DA16F0CBA1F63AAF7D0809109016F4ABEF809F06D37711D76B6803F5C7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2019-04-02T05:30:00Z</dcterms:created>
  <dcterms:modified xsi:type="dcterms:W3CDTF">2019-04-02T05:31:00Z</dcterms:modified>
</cp:coreProperties>
</file>