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06"/>
        <w:tblW w:w="5000" w:type="pct"/>
        <w:tblLook w:val="04A0"/>
      </w:tblPr>
      <w:tblGrid>
        <w:gridCol w:w="4518"/>
        <w:gridCol w:w="1447"/>
        <w:gridCol w:w="4115"/>
      </w:tblGrid>
      <w:tr w:rsidR="001F29E5" w:rsidTr="00336FE1">
        <w:trPr>
          <w:trHeight w:val="1575"/>
        </w:trPr>
        <w:tc>
          <w:tcPr>
            <w:tcW w:w="2241" w:type="pct"/>
            <w:hideMark/>
          </w:tcPr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БАШҠОРТОСТАН РЕСПУБЛИКАҺЫ</w:t>
            </w:r>
          </w:p>
          <w:p w:rsidR="001F29E5" w:rsidRDefault="001F29E5" w:rsidP="00336FE1">
            <w:pPr>
              <w:tabs>
                <w:tab w:val="left" w:pos="435"/>
                <w:tab w:val="center" w:pos="20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ab/>
              <w:t>ХӘЙБУЛЛА РАЙОНЫ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МУНИЦИПАЛЬ РАЙОНЫНЫҢ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АНТИНГ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ӘН</w:t>
            </w: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 xml:space="preserve"> АУЫЛ СОВЕТЫ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АУЫЛ БИЛӘМӘҺЕ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ХӘКИМИӘТЕ</w:t>
            </w:r>
          </w:p>
        </w:tc>
        <w:tc>
          <w:tcPr>
            <w:tcW w:w="718" w:type="pct"/>
            <w:hideMark/>
          </w:tcPr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pct"/>
            <w:hideMark/>
          </w:tcPr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АДМИНИСТРАЦИЯ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СЕЛЬСКОГО ПОСЕЛЕНИЯ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АНТИНГАНСКИЙ СЕЛЬСОВЕТ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МУНИЦИПАЛЬНОГО РАЙОНА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ХАЙБУЛЛИНСКИЙ РАЙОН</w:t>
            </w:r>
          </w:p>
          <w:p w:rsidR="001F29E5" w:rsidRDefault="001F29E5" w:rsidP="0033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e-BY" w:eastAsia="en-US"/>
              </w:rPr>
              <w:t>РЕСПУБЛИКИ БАШКОРТОСТАН</w:t>
            </w:r>
          </w:p>
        </w:tc>
      </w:tr>
      <w:tr w:rsidR="001F29E5" w:rsidTr="00336FE1">
        <w:trPr>
          <w:trHeight w:val="275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29E5" w:rsidRDefault="001F29E5" w:rsidP="00336FE1">
            <w:pPr>
              <w:spacing w:after="0"/>
              <w:rPr>
                <w:rFonts w:cs="Times New Roman"/>
              </w:rPr>
            </w:pPr>
          </w:p>
        </w:tc>
      </w:tr>
    </w:tbl>
    <w:p w:rsidR="001F29E5" w:rsidRDefault="001F29E5" w:rsidP="001F29E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36FE1" w:rsidRPr="001205D9" w:rsidRDefault="00336FE1" w:rsidP="00336FE1">
      <w:pPr>
        <w:spacing w:line="264" w:lineRule="auto"/>
        <w:jc w:val="both"/>
        <w:rPr>
          <w:rFonts w:ascii="Times New Roman" w:hAnsi="Times New Roman" w:cs="Times New Roman"/>
        </w:rPr>
      </w:pPr>
      <w:r w:rsidRPr="001205D9">
        <w:rPr>
          <w:rFonts w:ascii="Times New Roman" w:hAnsi="Times New Roman" w:cs="Times New Roman"/>
          <w:b/>
          <w:caps/>
          <w:lang w:val="be-BY"/>
        </w:rPr>
        <w:t xml:space="preserve">         Карар</w:t>
      </w:r>
      <w:r w:rsidRPr="001205D9">
        <w:rPr>
          <w:rFonts w:ascii="Times New Roman" w:hAnsi="Times New Roman" w:cs="Times New Roman"/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</w:r>
      <w:r w:rsidRPr="001205D9">
        <w:rPr>
          <w:rFonts w:ascii="Times New Roman" w:hAnsi="Times New Roman" w:cs="Times New Roman"/>
          <w:b/>
          <w:lang w:val="be-BY"/>
        </w:rPr>
        <w:t xml:space="preserve">                                                            </w:t>
      </w:r>
      <w:r w:rsidRPr="001205D9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336FE1" w:rsidRPr="007F787D" w:rsidRDefault="00336FE1" w:rsidP="00336FE1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02 июнь   2022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19                              02 июня  2022 г.</w:t>
      </w:r>
    </w:p>
    <w:p w:rsidR="00336FE1" w:rsidRPr="0026373C" w:rsidRDefault="00336FE1" w:rsidP="00336FE1">
      <w:pPr>
        <w:rPr>
          <w:rFonts w:ascii="Times New Roman" w:hAnsi="Times New Roman" w:cs="Times New Roman"/>
          <w:sz w:val="28"/>
          <w:szCs w:val="28"/>
        </w:rPr>
      </w:pPr>
      <w:r w:rsidRPr="00120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Антинг</w:t>
      </w:r>
      <w:proofErr w:type="spellEnd"/>
      <w:r w:rsidRPr="001205D9"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1205D9">
        <w:rPr>
          <w:rFonts w:ascii="Times New Roman" w:hAnsi="Times New Roman" w:cs="Times New Roman"/>
          <w:sz w:val="28"/>
          <w:szCs w:val="28"/>
        </w:rPr>
        <w:t xml:space="preserve">  </w:t>
      </w:r>
      <w:r w:rsidRPr="007F787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</w:t>
      </w:r>
      <w:r w:rsidRPr="001205D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205D9">
        <w:rPr>
          <w:rFonts w:ascii="Times New Roman" w:hAnsi="Times New Roman" w:cs="Times New Roman"/>
          <w:sz w:val="28"/>
          <w:szCs w:val="28"/>
        </w:rPr>
        <w:t>Антинган</w:t>
      </w:r>
      <w:proofErr w:type="spellEnd"/>
    </w:p>
    <w:p w:rsidR="00336FE1" w:rsidRDefault="00336FE1" w:rsidP="0033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FE1" w:rsidRPr="00C60ECB" w:rsidRDefault="00336FE1" w:rsidP="00336FE1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60ECB">
        <w:rPr>
          <w:b/>
          <w:color w:val="000000"/>
          <w:sz w:val="28"/>
          <w:szCs w:val="28"/>
        </w:rPr>
        <w:t xml:space="preserve">Об определения мест и способов использования открытого огня и разведения костров, а также сжигания мусора, травы, листвы и иных отходов, материалов </w:t>
      </w:r>
      <w:r>
        <w:rPr>
          <w:b/>
          <w:color w:val="000000"/>
          <w:sz w:val="28"/>
          <w:szCs w:val="28"/>
        </w:rPr>
        <w:t xml:space="preserve">или изделий на территории </w:t>
      </w:r>
      <w:proofErr w:type="spellStart"/>
      <w:r>
        <w:rPr>
          <w:b/>
          <w:color w:val="000000"/>
          <w:sz w:val="28"/>
          <w:szCs w:val="28"/>
        </w:rPr>
        <w:t>Антинганского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Антинганский</w:t>
      </w:r>
      <w:proofErr w:type="spellEnd"/>
      <w:r w:rsidRPr="00C60ECB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60ECB">
        <w:rPr>
          <w:b/>
          <w:color w:val="000000"/>
          <w:sz w:val="28"/>
          <w:szCs w:val="28"/>
        </w:rPr>
        <w:t>Хайбуллинский</w:t>
      </w:r>
      <w:proofErr w:type="spellEnd"/>
      <w:r w:rsidRPr="00C60ECB">
        <w:rPr>
          <w:b/>
          <w:color w:val="000000"/>
          <w:sz w:val="28"/>
          <w:szCs w:val="28"/>
        </w:rPr>
        <w:t xml:space="preserve"> район Республики Башкортостан  </w:t>
      </w:r>
    </w:p>
    <w:p w:rsidR="00336FE1" w:rsidRDefault="00336FE1" w:rsidP="00336F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6FE1" w:rsidRPr="00944E8F" w:rsidRDefault="00336FE1" w:rsidP="0033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 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  от  06 октября 2003 года № 131ФЗ «Об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proofErr w:type="spellEnd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  организации  местного  самоуправления  в  Российской  Федерации», Федеральным  законом  от  21 декабря 1994 года  №  69ФЗ  «О  пожарной  безопасности», пункта 66 постановления  Правительства  Российской 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  от  16 сентября 2020 г.№1479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proofErr w:type="spellEnd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  Правил  противопожарного  режима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 Российской  Федерации», в  </w:t>
      </w:r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повышения противопожарной устойчивости на 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страция сельского поселения </w:t>
      </w:r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</w:t>
      </w:r>
      <w:proofErr w:type="spellStart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944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ПОСТАНОВЛЯЕТ</w:t>
      </w:r>
    </w:p>
    <w:p w:rsidR="00336FE1" w:rsidRPr="00C60ECB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ECB">
        <w:rPr>
          <w:color w:val="000000"/>
          <w:sz w:val="28"/>
          <w:szCs w:val="28"/>
        </w:rPr>
        <w:t xml:space="preserve">1. Утвердить прилагаемый Порядок определения мест и способов </w:t>
      </w:r>
      <w:r>
        <w:rPr>
          <w:color w:val="000000"/>
          <w:sz w:val="28"/>
          <w:szCs w:val="28"/>
        </w:rPr>
        <w:t xml:space="preserve">использования открытого огня и разведения костров, а также </w:t>
      </w:r>
      <w:r w:rsidRPr="00C60ECB">
        <w:rPr>
          <w:color w:val="000000"/>
          <w:sz w:val="28"/>
          <w:szCs w:val="28"/>
        </w:rPr>
        <w:t xml:space="preserve">сжигания мусора, травы, листвы и иных отходов, материалов </w:t>
      </w:r>
      <w:r>
        <w:rPr>
          <w:color w:val="000000"/>
          <w:sz w:val="28"/>
          <w:szCs w:val="28"/>
        </w:rPr>
        <w:t xml:space="preserve">или изделий на территории </w:t>
      </w:r>
      <w:r w:rsidRPr="00C60ECB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 w:rsidRPr="00C60ECB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60ECB">
        <w:rPr>
          <w:color w:val="000000"/>
          <w:sz w:val="28"/>
          <w:szCs w:val="28"/>
        </w:rPr>
        <w:t>Хайбуллинский</w:t>
      </w:r>
      <w:proofErr w:type="spellEnd"/>
      <w:r w:rsidRPr="00C60ECB">
        <w:rPr>
          <w:color w:val="000000"/>
          <w:sz w:val="28"/>
          <w:szCs w:val="28"/>
        </w:rPr>
        <w:t xml:space="preserve"> район Республики Башкортостан </w:t>
      </w:r>
    </w:p>
    <w:p w:rsidR="00336FE1" w:rsidRDefault="00336FE1" w:rsidP="00336F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36FE1" w:rsidRPr="002B029F" w:rsidRDefault="00336FE1" w:rsidP="00336F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2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 Определить местом для сжигания мусора, травы, листвы и иных</w:t>
      </w:r>
    </w:p>
    <w:p w:rsidR="00336FE1" w:rsidRPr="002B029F" w:rsidRDefault="00336FE1" w:rsidP="00336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2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отходов, материалов или изделий следующие территории: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455"/>
        <w:gridCol w:w="11"/>
        <w:gridCol w:w="2345"/>
        <w:gridCol w:w="2735"/>
        <w:gridCol w:w="1786"/>
        <w:gridCol w:w="2457"/>
        <w:gridCol w:w="18"/>
      </w:tblGrid>
      <w:tr w:rsidR="00336FE1" w:rsidRPr="002B029F" w:rsidTr="00CE1DA9">
        <w:trPr>
          <w:trHeight w:val="79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02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02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B02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2B02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02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02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сжигания мусора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6FE1" w:rsidRDefault="00336FE1" w:rsidP="00CE1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52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Площадь</w:t>
            </w:r>
          </w:p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2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га</w:t>
            </w:r>
            <w:proofErr w:type="gramEnd"/>
            <w:r w:rsidRPr="001F52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.)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36FE1" w:rsidRPr="001F5249" w:rsidRDefault="00336FE1" w:rsidP="00CE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2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" w:type="dxa"/>
            <w:hideMark/>
          </w:tcPr>
          <w:p w:rsidR="00336FE1" w:rsidRPr="002B029F" w:rsidRDefault="00336FE1" w:rsidP="00CE1D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6FE1" w:rsidRPr="002B029F" w:rsidTr="00CE1DA9">
        <w:trPr>
          <w:trHeight w:val="64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029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6FE1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нтышево</w:t>
            </w:r>
            <w:proofErr w:type="spellEnd"/>
          </w:p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450 км северо-восточнее 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нтышево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0,4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Антинганский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</w:t>
            </w:r>
          </w:p>
        </w:tc>
        <w:tc>
          <w:tcPr>
            <w:tcW w:w="18" w:type="dxa"/>
            <w:tcBorders>
              <w:bottom w:val="single" w:sz="6" w:space="0" w:color="000000"/>
            </w:tcBorders>
            <w:hideMark/>
          </w:tcPr>
          <w:p w:rsidR="00336FE1" w:rsidRPr="002B029F" w:rsidRDefault="00336FE1" w:rsidP="00CE1D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6FE1" w:rsidRPr="002B029F" w:rsidTr="00CE1DA9">
        <w:trPr>
          <w:gridAfter w:val="1"/>
          <w:wAfter w:w="18" w:type="dxa"/>
          <w:trHeight w:val="693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029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6FE1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нтинган</w:t>
            </w:r>
            <w:proofErr w:type="spellEnd"/>
          </w:p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890 метрах западнее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0,3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6FE1" w:rsidRPr="002B029F" w:rsidRDefault="00336FE1" w:rsidP="00C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Антинганский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</w:t>
            </w:r>
          </w:p>
        </w:tc>
      </w:tr>
    </w:tbl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</w:t>
      </w:r>
      <w:r w:rsidRPr="008D22BF">
        <w:rPr>
          <w:color w:val="000000"/>
          <w:sz w:val="28"/>
          <w:szCs w:val="28"/>
        </w:rPr>
        <w:t>. Установить способ сжигания мусора, травы, листвы и иных отходов, материалов или изделий – открытый костер.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E102B">
        <w:rPr>
          <w:color w:val="000000"/>
          <w:sz w:val="28"/>
          <w:szCs w:val="28"/>
        </w:rPr>
        <w:t>4. Сжигание производить в соответствии с требованиями, установленными постановлением Правительства Российской Федерации от 16 сентября 2020 г.  № 1479 «Об утверждении Правил противопожарного режима в Российской Федерации»</w:t>
      </w:r>
      <w:r>
        <w:rPr>
          <w:color w:val="000000"/>
          <w:sz w:val="28"/>
          <w:szCs w:val="28"/>
        </w:rPr>
        <w:t>.</w:t>
      </w:r>
    </w:p>
    <w:p w:rsidR="00336FE1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623">
        <w:rPr>
          <w:rFonts w:ascii="Times New Roman" w:hAnsi="Times New Roman" w:cs="Times New Roman"/>
          <w:sz w:val="28"/>
          <w:szCs w:val="28"/>
        </w:rPr>
        <w:t xml:space="preserve">5. На землях общего пользования </w:t>
      </w:r>
      <w:r w:rsidRPr="00B036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 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B0362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муниципального района </w:t>
      </w:r>
      <w:proofErr w:type="spellStart"/>
      <w:r w:rsidRPr="00B03623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B0362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B03623">
        <w:rPr>
          <w:rFonts w:ascii="Times New Roman" w:hAnsi="Times New Roman" w:cs="Times New Roman"/>
          <w:sz w:val="28"/>
          <w:szCs w:val="28"/>
        </w:rPr>
        <w:t xml:space="preserve">, на территориях частных домовладений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</w:t>
      </w:r>
    </w:p>
    <w:p w:rsidR="00336FE1" w:rsidRPr="00B03623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623">
        <w:rPr>
          <w:rFonts w:ascii="Times New Roman" w:hAnsi="Times New Roman" w:cs="Times New Roman"/>
          <w:sz w:val="28"/>
          <w:szCs w:val="28"/>
        </w:rPr>
        <w:t>мусор, траву, листву и иные отходы, материалы или изделия, кроме мест и способов, установленных пунктами 2 и 3 настоящего Постановления.</w:t>
      </w:r>
    </w:p>
    <w:p w:rsidR="00336FE1" w:rsidRPr="00B03623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623">
        <w:rPr>
          <w:rFonts w:ascii="Times New Roman" w:hAnsi="Times New Roman" w:cs="Times New Roman"/>
          <w:sz w:val="28"/>
          <w:szCs w:val="28"/>
        </w:rPr>
        <w:t xml:space="preserve">6. Установить запрет на использование открытого огня и разведения костров при установлении на территории </w:t>
      </w:r>
      <w:r w:rsidRPr="00B036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 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B0362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 </w:t>
      </w:r>
      <w:proofErr w:type="spellStart"/>
      <w:r w:rsidRPr="00B03623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B0362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B03623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режима, при поступающей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ветра.</w:t>
      </w:r>
    </w:p>
    <w:p w:rsidR="00336FE1" w:rsidRPr="006E102B" w:rsidRDefault="00336FE1" w:rsidP="0033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623">
        <w:rPr>
          <w:rFonts w:ascii="Times New Roman" w:eastAsia="Times New Roman" w:hAnsi="Times New Roman" w:cs="Times New Roman"/>
          <w:color w:val="000000"/>
          <w:sz w:val="28"/>
          <w:szCs w:val="28"/>
        </w:rPr>
        <w:t>7.  Настоящее постановление не</w:t>
      </w:r>
      <w:r w:rsidRPr="006E1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 свое действие в период введения особого противопожарного режима на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6E102B"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Хайбуллинского</w:t>
      </w:r>
      <w:proofErr w:type="spellEnd"/>
      <w:r w:rsidRPr="006E1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Башкортостан.</w:t>
      </w:r>
    </w:p>
    <w:p w:rsidR="00336FE1" w:rsidRDefault="00336FE1" w:rsidP="0033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E102B">
        <w:rPr>
          <w:rFonts w:ascii="Times New Roman" w:hAnsi="Times New Roman" w:cs="Times New Roman"/>
          <w:color w:val="000000"/>
          <w:sz w:val="28"/>
          <w:szCs w:val="28"/>
        </w:rPr>
        <w:t>. Настоящее постановление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обнародовать на информационном</w:t>
      </w:r>
      <w:r w:rsidRPr="006E102B">
        <w:rPr>
          <w:rFonts w:ascii="Times New Roman" w:hAnsi="Times New Roman" w:cs="Times New Roman"/>
          <w:color w:val="000000"/>
          <w:sz w:val="28"/>
          <w:szCs w:val="28"/>
        </w:rPr>
        <w:t> стенд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10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02B">
        <w:rPr>
          <w:rFonts w:ascii="Times New Roman" w:hAnsi="Times New Roman" w:cs="Times New Roman"/>
          <w:color w:val="000000"/>
          <w:sz w:val="28"/>
          <w:szCs w:val="28"/>
        </w:rPr>
        <w:t>разместить на официальном сайте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6E102B"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Хайбуллинского</w:t>
      </w:r>
      <w:proofErr w:type="spellEnd"/>
      <w:r w:rsidRPr="006E1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Башкортостан.</w:t>
      </w:r>
    </w:p>
    <w:p w:rsidR="00336FE1" w:rsidRDefault="00336FE1" w:rsidP="0033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E102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</w:t>
      </w:r>
      <w:r w:rsidRPr="006E1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 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 официального обнародования.</w:t>
      </w:r>
    </w:p>
    <w:p w:rsidR="00336FE1" w:rsidRPr="0001567E" w:rsidRDefault="00336FE1" w:rsidP="0033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0156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336FE1" w:rsidRPr="00626812" w:rsidRDefault="00336FE1" w:rsidP="00336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68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36FE1" w:rsidRPr="006E102B" w:rsidRDefault="00336FE1" w:rsidP="00336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8D22BF">
        <w:rPr>
          <w:color w:val="000000"/>
          <w:sz w:val="28"/>
          <w:szCs w:val="28"/>
        </w:rPr>
        <w:t>сельского поселения</w:t>
      </w:r>
      <w:r>
        <w:rPr>
          <w:color w:val="000000"/>
          <w:sz w:val="28"/>
          <w:szCs w:val="28"/>
        </w:rPr>
        <w:t xml:space="preserve">                             </w:t>
      </w:r>
      <w:proofErr w:type="spellStart"/>
      <w:r>
        <w:rPr>
          <w:color w:val="000000"/>
          <w:sz w:val="28"/>
          <w:szCs w:val="28"/>
        </w:rPr>
        <w:t>Ф.Б.Искужина</w:t>
      </w:r>
      <w:proofErr w:type="spellEnd"/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Pr="00F3544C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44C">
        <w:rPr>
          <w:color w:val="000000"/>
          <w:sz w:val="28"/>
          <w:szCs w:val="28"/>
        </w:rPr>
        <w:t xml:space="preserve">СОГЛАСОВАНО                  </w:t>
      </w:r>
      <w:proofErr w:type="spellStart"/>
      <w:proofErr w:type="gramStart"/>
      <w:r w:rsidRPr="00F3544C">
        <w:rPr>
          <w:color w:val="000000"/>
          <w:sz w:val="28"/>
          <w:szCs w:val="28"/>
        </w:rPr>
        <w:t>СОГЛАСОВАНО</w:t>
      </w:r>
      <w:proofErr w:type="spellEnd"/>
      <w:proofErr w:type="gramEnd"/>
      <w:r w:rsidRPr="00F3544C">
        <w:rPr>
          <w:color w:val="000000"/>
          <w:sz w:val="28"/>
          <w:szCs w:val="28"/>
        </w:rPr>
        <w:t xml:space="preserve">                  </w:t>
      </w:r>
      <w:proofErr w:type="spellStart"/>
      <w:r w:rsidRPr="00F3544C">
        <w:rPr>
          <w:color w:val="000000"/>
          <w:sz w:val="28"/>
          <w:szCs w:val="28"/>
        </w:rPr>
        <w:t>СОГЛАСОВАНО</w:t>
      </w:r>
      <w:proofErr w:type="spellEnd"/>
    </w:p>
    <w:p w:rsidR="00336FE1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44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Сибайский</w:t>
      </w:r>
      <w:proofErr w:type="spellEnd"/>
      <w:r>
        <w:rPr>
          <w:color w:val="000000"/>
          <w:sz w:val="28"/>
          <w:szCs w:val="28"/>
        </w:rPr>
        <w:t xml:space="preserve"> ТК                         Прокуратура </w:t>
      </w:r>
    </w:p>
    <w:p w:rsidR="00336FE1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44C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     Минэкологии РБ              </w:t>
      </w:r>
      <w:proofErr w:type="spellStart"/>
      <w:r>
        <w:rPr>
          <w:color w:val="000000"/>
          <w:sz w:val="28"/>
          <w:szCs w:val="28"/>
        </w:rPr>
        <w:t>Хайбуллинского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336FE1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336FE1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       _________________            __________________</w:t>
      </w:r>
    </w:p>
    <w:p w:rsidR="00336FE1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___________________         _________________            __________________ </w:t>
      </w:r>
    </w:p>
    <w:p w:rsidR="00336FE1" w:rsidRPr="00F3544C" w:rsidRDefault="00336FE1" w:rsidP="00336FE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«___»_________20__г.        «___»_________20__г.       «___»_________20__г.     </w:t>
      </w:r>
    </w:p>
    <w:p w:rsidR="00336FE1" w:rsidRPr="00F3544C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6FE1" w:rsidRPr="008D22BF" w:rsidRDefault="00336FE1" w:rsidP="00336FE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22BF">
        <w:rPr>
          <w:color w:val="000000"/>
          <w:sz w:val="28"/>
          <w:szCs w:val="28"/>
        </w:rPr>
        <w:t> 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постановлению Администрации 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336FE1" w:rsidRPr="008D22BF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D22BF">
        <w:rPr>
          <w:color w:val="000000"/>
          <w:sz w:val="28"/>
          <w:szCs w:val="28"/>
        </w:rPr>
        <w:t>т _</w:t>
      </w:r>
      <w:r>
        <w:rPr>
          <w:color w:val="000000"/>
          <w:sz w:val="28"/>
          <w:szCs w:val="28"/>
        </w:rPr>
        <w:t>____________№_</w:t>
      </w:r>
      <w:r w:rsidRPr="008D22BF">
        <w:rPr>
          <w:color w:val="000000"/>
          <w:sz w:val="28"/>
          <w:szCs w:val="28"/>
        </w:rPr>
        <w:t>_</w:t>
      </w:r>
    </w:p>
    <w:p w:rsidR="00336FE1" w:rsidRDefault="00336FE1" w:rsidP="00336FE1">
      <w:pPr>
        <w:spacing w:line="240" w:lineRule="auto"/>
        <w:jc w:val="right"/>
        <w:rPr>
          <w:sz w:val="27"/>
          <w:szCs w:val="27"/>
        </w:rPr>
      </w:pPr>
    </w:p>
    <w:p w:rsidR="00336FE1" w:rsidRPr="00237588" w:rsidRDefault="00336FE1" w:rsidP="00336FE1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237588">
        <w:rPr>
          <w:b/>
          <w:color w:val="000000"/>
          <w:sz w:val="28"/>
          <w:szCs w:val="28"/>
        </w:rPr>
        <w:t>ПОРЯДОК</w:t>
      </w:r>
    </w:p>
    <w:p w:rsidR="00336FE1" w:rsidRPr="00237588" w:rsidRDefault="00336FE1" w:rsidP="00336FE1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37588">
        <w:rPr>
          <w:color w:val="000000"/>
          <w:sz w:val="28"/>
          <w:szCs w:val="28"/>
        </w:rPr>
        <w:t xml:space="preserve">определения мест и способов </w:t>
      </w:r>
      <w:r w:rsidRPr="000D1DBE">
        <w:rPr>
          <w:color w:val="000000"/>
          <w:sz w:val="28"/>
          <w:szCs w:val="28"/>
        </w:rPr>
        <w:t>использования открытого огня и разведения костров, а также</w:t>
      </w:r>
      <w:r>
        <w:rPr>
          <w:color w:val="000000"/>
          <w:sz w:val="28"/>
          <w:szCs w:val="28"/>
        </w:rPr>
        <w:t xml:space="preserve"> </w:t>
      </w:r>
      <w:r w:rsidRPr="00237588">
        <w:rPr>
          <w:color w:val="000000"/>
          <w:sz w:val="28"/>
          <w:szCs w:val="28"/>
        </w:rPr>
        <w:t>сжигания мусора, травы, листвы и иных отходов, материалов или изделий на территории сельского поселения</w:t>
      </w:r>
    </w:p>
    <w:p w:rsidR="00336FE1" w:rsidRPr="00237588" w:rsidRDefault="00336FE1" w:rsidP="00336FE1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 w:rsidRPr="00237588">
        <w:rPr>
          <w:color w:val="000000"/>
          <w:sz w:val="28"/>
          <w:szCs w:val="28"/>
        </w:rPr>
        <w:t xml:space="preserve"> сельсовет  муниципального района </w:t>
      </w:r>
      <w:proofErr w:type="spellStart"/>
      <w:r w:rsidRPr="00237588">
        <w:rPr>
          <w:color w:val="000000"/>
          <w:sz w:val="28"/>
          <w:szCs w:val="28"/>
        </w:rPr>
        <w:t>Хайбуллинский</w:t>
      </w:r>
      <w:proofErr w:type="spellEnd"/>
      <w:r w:rsidRPr="00237588">
        <w:rPr>
          <w:color w:val="000000"/>
          <w:sz w:val="28"/>
          <w:szCs w:val="28"/>
        </w:rPr>
        <w:t xml:space="preserve"> район Республики Башкортостан</w:t>
      </w:r>
    </w:p>
    <w:p w:rsidR="00336FE1" w:rsidRPr="00237588" w:rsidRDefault="00336FE1" w:rsidP="00336FE1">
      <w:pPr>
        <w:spacing w:line="240" w:lineRule="auto"/>
        <w:rPr>
          <w:sz w:val="28"/>
          <w:szCs w:val="28"/>
        </w:rPr>
      </w:pP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8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«Правилами противопожарного режима в Российской Федерации»,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 и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пунктов.</w:t>
      </w:r>
      <w:proofErr w:type="gramEnd"/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1.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7588">
        <w:rPr>
          <w:rFonts w:ascii="Times New Roman" w:hAnsi="Times New Roman" w:cs="Times New Roman"/>
          <w:sz w:val="28"/>
          <w:szCs w:val="28"/>
        </w:rPr>
        <w:t>Место использования открытого огня должно быть выполнено в виде котло</w:t>
      </w:r>
      <w:r>
        <w:rPr>
          <w:rFonts w:ascii="Times New Roman" w:hAnsi="Times New Roman" w:cs="Times New Roman"/>
          <w:sz w:val="28"/>
          <w:szCs w:val="28"/>
        </w:rPr>
        <w:t>вана (ямы, рва) не менее чем 0,5 метра глубиной и не более 30 метров</w:t>
      </w:r>
      <w:r w:rsidRPr="00237588">
        <w:rPr>
          <w:rFonts w:ascii="Times New Roman" w:hAnsi="Times New Roman" w:cs="Times New Roman"/>
          <w:sz w:val="28"/>
          <w:szCs w:val="28"/>
        </w:rPr>
        <w:t xml:space="preserve"> в диаметре или площадке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</w:t>
      </w:r>
      <w:r>
        <w:rPr>
          <w:rFonts w:ascii="Times New Roman" w:hAnsi="Times New Roman" w:cs="Times New Roman"/>
          <w:sz w:val="28"/>
          <w:szCs w:val="28"/>
        </w:rPr>
        <w:t>очага горения объемом не более 3</w:t>
      </w:r>
      <w:proofErr w:type="gramEnd"/>
      <w:r w:rsidRPr="00237588">
        <w:rPr>
          <w:rFonts w:ascii="Times New Roman" w:hAnsi="Times New Roman" w:cs="Times New Roman"/>
          <w:sz w:val="28"/>
          <w:szCs w:val="28"/>
        </w:rPr>
        <w:t xml:space="preserve"> куб. метра.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1.2. Место использования открытого огня должно распол</w:t>
      </w:r>
      <w:r>
        <w:rPr>
          <w:rFonts w:ascii="Times New Roman" w:hAnsi="Times New Roman" w:cs="Times New Roman"/>
          <w:sz w:val="28"/>
          <w:szCs w:val="28"/>
        </w:rPr>
        <w:t>агаться на расстоянии не менее 10</w:t>
      </w:r>
      <w:r w:rsidRPr="00237588">
        <w:rPr>
          <w:rFonts w:ascii="Times New Roman" w:hAnsi="Times New Roman" w:cs="Times New Roman"/>
          <w:sz w:val="28"/>
          <w:szCs w:val="28"/>
        </w:rPr>
        <w:t>0 метров от ближайшего объекта (здания, сооружения, постройки, открытого склада, скирды), 100 метров от хвойного леса или отдельно растущих хвойных деревьев и молодняка и 30 метров от лиственного леса или отдельно растущих групп лиственных деревьев.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1.3.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</w:t>
      </w:r>
      <w:r>
        <w:rPr>
          <w:rFonts w:ascii="Times New Roman" w:hAnsi="Times New Roman" w:cs="Times New Roman"/>
          <w:sz w:val="28"/>
          <w:szCs w:val="28"/>
        </w:rPr>
        <w:t>ной полосой шириной не менее 2</w:t>
      </w:r>
      <w:r w:rsidRPr="00237588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336FE1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1.4. Лицо, использующее открытый огонь, должно быть обеспечено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, противопожарными ранцами</w:t>
      </w:r>
      <w:r w:rsidRPr="0023758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37588">
        <w:rPr>
          <w:rFonts w:ascii="Times New Roman" w:hAnsi="Times New Roman" w:cs="Times New Roman"/>
          <w:sz w:val="28"/>
          <w:szCs w:val="28"/>
        </w:rPr>
        <w:lastRenderedPageBreak/>
        <w:t>локализации и ликвидации горения, а также мобильным средством связи для вызова подразделения пожарной охраны.</w:t>
      </w:r>
    </w:p>
    <w:p w:rsidR="00336FE1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При использовании открытого  огня, должно быть обеспечено дежурство техники ДПК, либо прицепной ёмкостью с водой не менее 1,5 куб.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37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7588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5" w:anchor="p40#p40" w:history="1">
        <w:r w:rsidRPr="00237588">
          <w:rPr>
            <w:rStyle w:val="a7"/>
            <w:rFonts w:ascii="Times New Roman" w:hAnsi="Times New Roman" w:cs="Times New Roman"/>
            <w:sz w:val="28"/>
            <w:szCs w:val="28"/>
          </w:rPr>
          <w:t>п. 1</w:t>
        </w:r>
      </w:hyperlink>
      <w:r w:rsidRPr="00237588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вдвое, при этом устройство противопожарных минерализованных полос не требуется.</w:t>
      </w:r>
      <w:proofErr w:type="gramEnd"/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2.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7588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уменьшить до 5 метров, а зону очистки вокруг емкости от горючих материалов - до 2 метров.</w:t>
      </w:r>
      <w:proofErr w:type="gramEnd"/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4. В случае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настоящим Порядком.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 xml:space="preserve">5. При увеличении диаметра зоны очага горения должны быть выполнены требования,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03623">
        <w:rPr>
          <w:rFonts w:ascii="Times New Roman" w:hAnsi="Times New Roman" w:cs="Times New Roman"/>
          <w:sz w:val="28"/>
          <w:szCs w:val="28"/>
        </w:rPr>
        <w:t>1</w:t>
      </w:r>
      <w:r w:rsidRPr="00237588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участок очаг использования открытого огня долж</w:t>
      </w:r>
      <w:r>
        <w:rPr>
          <w:rFonts w:ascii="Times New Roman" w:hAnsi="Times New Roman" w:cs="Times New Roman"/>
          <w:sz w:val="28"/>
          <w:szCs w:val="28"/>
        </w:rPr>
        <w:t>но быть задействовано не менее 3</w:t>
      </w:r>
      <w:r w:rsidRPr="00237588">
        <w:rPr>
          <w:rFonts w:ascii="Times New Roman" w:hAnsi="Times New Roman" w:cs="Times New Roman"/>
          <w:sz w:val="28"/>
          <w:szCs w:val="28"/>
        </w:rPr>
        <w:t xml:space="preserve"> человек, обеспеченных первичными средствами пожаротушения.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 xml:space="preserve">6.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37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7588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7. Использование открытого огня запрещается: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7.1. На торфяных почвах.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7.2. При установлении на соответствующей территории особого противопожарного режима.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7.3.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7.4. Под кронами деревьев хвойных пород.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7.5. В емкости, стенки которой имеют огненный сквозной прогар.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7.6.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lastRenderedPageBreak/>
        <w:t>7.7. При скорости ветра, превышающей значение 10 метров в секунду.</w:t>
      </w:r>
    </w:p>
    <w:p w:rsidR="00336FE1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8. В процессе использования открытого огня запрещается: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8.1.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8.2. Оставлять место очага горения без присмотра до полного прекращения горения (тления).</w:t>
      </w:r>
    </w:p>
    <w:p w:rsidR="00336FE1" w:rsidRPr="00237588" w:rsidRDefault="00336FE1" w:rsidP="0033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8.3. Располагать легковоспламеняющиеся и горючие жидкости, а также горючие материалы вблизи очага горения.</w:t>
      </w:r>
    </w:p>
    <w:p w:rsidR="00336FE1" w:rsidRPr="00237588" w:rsidRDefault="00336FE1" w:rsidP="00336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9.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36FE1" w:rsidRDefault="00336FE1" w:rsidP="00336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5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6FE1" w:rsidRDefault="00336FE1" w:rsidP="00336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FE1" w:rsidRDefault="00336FE1" w:rsidP="00336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FE1" w:rsidRDefault="00336FE1" w:rsidP="00336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FE1" w:rsidRDefault="00336FE1" w:rsidP="00336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FE1" w:rsidRDefault="00336FE1" w:rsidP="00336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FE1" w:rsidRDefault="00336FE1" w:rsidP="00336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FE1" w:rsidRPr="00B03623" w:rsidRDefault="00336FE1" w:rsidP="00336F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22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22BF">
        <w:rPr>
          <w:color w:val="000000"/>
          <w:sz w:val="28"/>
          <w:szCs w:val="28"/>
        </w:rPr>
        <w:t>к Порядку </w:t>
      </w:r>
      <w:r w:rsidRPr="00237588">
        <w:rPr>
          <w:color w:val="000000"/>
          <w:sz w:val="28"/>
          <w:szCs w:val="28"/>
        </w:rPr>
        <w:t xml:space="preserve">определения мест 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37588">
        <w:rPr>
          <w:color w:val="000000"/>
          <w:sz w:val="28"/>
          <w:szCs w:val="28"/>
        </w:rPr>
        <w:t xml:space="preserve">способов </w:t>
      </w:r>
      <w:r w:rsidRPr="000D1DBE">
        <w:rPr>
          <w:color w:val="000000"/>
          <w:sz w:val="28"/>
          <w:szCs w:val="28"/>
        </w:rPr>
        <w:t xml:space="preserve">использования открытого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D1DBE">
        <w:rPr>
          <w:color w:val="000000"/>
          <w:sz w:val="28"/>
          <w:szCs w:val="28"/>
        </w:rPr>
        <w:t>огня и разведения костров, а также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  <w:t xml:space="preserve">          </w:t>
      </w:r>
      <w:r w:rsidRPr="00237588">
        <w:rPr>
          <w:color w:val="000000"/>
          <w:sz w:val="28"/>
          <w:szCs w:val="28"/>
        </w:rPr>
        <w:t xml:space="preserve">сжигания мусора, травы, листвы 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237588">
        <w:rPr>
          <w:color w:val="000000"/>
          <w:sz w:val="28"/>
          <w:szCs w:val="28"/>
        </w:rPr>
        <w:t xml:space="preserve">иных отходов, материалов </w:t>
      </w:r>
      <w:r>
        <w:rPr>
          <w:color w:val="000000"/>
          <w:sz w:val="28"/>
          <w:szCs w:val="28"/>
        </w:rPr>
        <w:t xml:space="preserve">   </w:t>
      </w:r>
    </w:p>
    <w:p w:rsidR="00336FE1" w:rsidRDefault="00336FE1" w:rsidP="00336FE1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237588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  </w:t>
      </w:r>
      <w:r w:rsidRPr="00237588">
        <w:rPr>
          <w:color w:val="000000"/>
          <w:sz w:val="28"/>
          <w:szCs w:val="28"/>
        </w:rPr>
        <w:t xml:space="preserve">изделий на территории </w:t>
      </w:r>
    </w:p>
    <w:p w:rsidR="00336FE1" w:rsidRPr="00237588" w:rsidRDefault="00336FE1" w:rsidP="00336FE1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237588">
        <w:rPr>
          <w:color w:val="000000"/>
          <w:sz w:val="28"/>
          <w:szCs w:val="28"/>
        </w:rPr>
        <w:t>сельского поселения</w:t>
      </w:r>
    </w:p>
    <w:p w:rsidR="00336FE1" w:rsidRPr="00237588" w:rsidRDefault="00336FE1" w:rsidP="00336FE1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237588">
        <w:rPr>
          <w:color w:val="000000"/>
          <w:sz w:val="28"/>
          <w:szCs w:val="28"/>
        </w:rPr>
        <w:t xml:space="preserve"> </w:t>
      </w:r>
    </w:p>
    <w:p w:rsidR="00336FE1" w:rsidRPr="008D22BF" w:rsidRDefault="00336FE1" w:rsidP="0033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2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8"/>
        <w:tblW w:w="0" w:type="auto"/>
        <w:tblLayout w:type="fixed"/>
        <w:tblLook w:val="04A0"/>
      </w:tblPr>
      <w:tblGrid>
        <w:gridCol w:w="5211"/>
        <w:gridCol w:w="4360"/>
      </w:tblGrid>
      <w:tr w:rsidR="00336FE1" w:rsidTr="00CE1DA9">
        <w:tc>
          <w:tcPr>
            <w:tcW w:w="5211" w:type="dxa"/>
          </w:tcPr>
          <w:p w:rsidR="00336FE1" w:rsidRDefault="00336FE1" w:rsidP="00CE1D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 точки размещения </w:t>
            </w:r>
            <w:proofErr w:type="gramStart"/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горючих</w:t>
            </w:r>
            <w:proofErr w:type="gramEnd"/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36FE1" w:rsidRDefault="00336FE1" w:rsidP="00CE1D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 в 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 </w:t>
            </w:r>
          </w:p>
          <w:p w:rsidR="00336FE1" w:rsidRDefault="00336FE1" w:rsidP="00CE1D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открытого огня над уровнем земли</w:t>
            </w:r>
          </w:p>
          <w:p w:rsidR="00336FE1" w:rsidRDefault="00336FE1" w:rsidP="00CE1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метрах)</w:t>
            </w:r>
          </w:p>
        </w:tc>
        <w:tc>
          <w:tcPr>
            <w:tcW w:w="4360" w:type="dxa"/>
          </w:tcPr>
          <w:p w:rsidR="00336FE1" w:rsidRDefault="00336FE1" w:rsidP="00CE1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</w:t>
            </w:r>
          </w:p>
          <w:p w:rsidR="00336FE1" w:rsidRDefault="00336FE1" w:rsidP="00CE1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метрах)</w:t>
            </w:r>
          </w:p>
        </w:tc>
      </w:tr>
      <w:tr w:rsidR="00336FE1" w:rsidTr="00CE1DA9">
        <w:tc>
          <w:tcPr>
            <w:tcW w:w="5211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6FE1" w:rsidTr="00CE1DA9">
        <w:tc>
          <w:tcPr>
            <w:tcW w:w="5211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360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6FE1" w:rsidTr="00CE1DA9">
        <w:tc>
          <w:tcPr>
            <w:tcW w:w="5211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6FE1" w:rsidTr="00CE1DA9">
        <w:tc>
          <w:tcPr>
            <w:tcW w:w="5211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60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6FE1" w:rsidTr="00CE1DA9">
        <w:tc>
          <w:tcPr>
            <w:tcW w:w="5211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336FE1" w:rsidRPr="008D22BF" w:rsidRDefault="00336FE1" w:rsidP="00CE1D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B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36FE1" w:rsidRDefault="00336FE1" w:rsidP="00336FE1"/>
    <w:p w:rsidR="00336FE1" w:rsidRDefault="00336FE1" w:rsidP="0033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FE1" w:rsidRPr="008B5226" w:rsidRDefault="00336FE1" w:rsidP="0033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FE1" w:rsidRPr="008B5226" w:rsidRDefault="00336FE1" w:rsidP="00336FE1">
      <w:pPr>
        <w:rPr>
          <w:rFonts w:ascii="Times New Roman" w:hAnsi="Times New Roman" w:cs="Times New Roman"/>
          <w:sz w:val="28"/>
          <w:szCs w:val="28"/>
        </w:rPr>
      </w:pPr>
    </w:p>
    <w:p w:rsidR="00336FE1" w:rsidRPr="008B5226" w:rsidRDefault="00336FE1" w:rsidP="00336FE1">
      <w:pPr>
        <w:rPr>
          <w:rFonts w:ascii="Times New Roman" w:hAnsi="Times New Roman" w:cs="Times New Roman"/>
          <w:sz w:val="28"/>
          <w:szCs w:val="28"/>
        </w:rPr>
      </w:pPr>
    </w:p>
    <w:p w:rsidR="00336FE1" w:rsidRPr="008B5226" w:rsidRDefault="00336FE1" w:rsidP="00336F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6FE1" w:rsidRDefault="00336FE1" w:rsidP="00336F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52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52C52" w:rsidRDefault="00B52C52" w:rsidP="00E776CC">
      <w:pPr>
        <w:rPr>
          <w:rFonts w:ascii="Times New Roman" w:hAnsi="Times New Roman" w:cs="Times New Roman"/>
          <w:sz w:val="28"/>
          <w:szCs w:val="28"/>
        </w:rPr>
      </w:pPr>
    </w:p>
    <w:sectPr w:rsidR="00B52C52" w:rsidSect="00336FE1"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E5"/>
    <w:rsid w:val="001F29E5"/>
    <w:rsid w:val="00336FE1"/>
    <w:rsid w:val="006D2365"/>
    <w:rsid w:val="007F6583"/>
    <w:rsid w:val="00B52C52"/>
    <w:rsid w:val="00D30458"/>
    <w:rsid w:val="00E776CC"/>
    <w:rsid w:val="00E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F29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1F29E5"/>
    <w:rPr>
      <w:rFonts w:ascii="Times New Roman" w:eastAsia="Times New Roman" w:hAnsi="Times New Roman" w:cs="Times New Roman"/>
      <w:sz w:val="30"/>
      <w:szCs w:val="24"/>
    </w:rPr>
  </w:style>
  <w:style w:type="character" w:customStyle="1" w:styleId="a3">
    <w:name w:val="Без интервала Знак"/>
    <w:aliases w:val="ПФ-таб.текст Знак"/>
    <w:basedOn w:val="a0"/>
    <w:link w:val="a4"/>
    <w:locked/>
    <w:rsid w:val="001F29E5"/>
  </w:style>
  <w:style w:type="paragraph" w:styleId="a4">
    <w:name w:val="No Spacing"/>
    <w:aliases w:val="ПФ-таб.текст"/>
    <w:link w:val="a3"/>
    <w:qFormat/>
    <w:rsid w:val="001F29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7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776CC"/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336FE1"/>
    <w:rPr>
      <w:color w:val="0000FF"/>
      <w:u w:val="single"/>
    </w:rPr>
  </w:style>
  <w:style w:type="table" w:styleId="a8">
    <w:name w:val="Table Grid"/>
    <w:basedOn w:val="a1"/>
    <w:uiPriority w:val="59"/>
    <w:rsid w:val="00336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3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2;&#1072;&#1083;&#1086;&#1087;&#1086;&#1083;&#1086;&#1084;&#1089;&#1082;&#1086;&#1077;%20&#1089;.&#1087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1698</Words>
  <Characters>9684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2022-04-11T09:15:00Z</dcterms:created>
  <dcterms:modified xsi:type="dcterms:W3CDTF">2022-07-15T06:41:00Z</dcterms:modified>
</cp:coreProperties>
</file>